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1E432776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A211CC">
        <w:rPr>
          <w:rFonts w:ascii="Arial" w:hAnsi="Arial" w:cs="Arial"/>
          <w:b/>
          <w:sz w:val="24"/>
          <w:szCs w:val="24"/>
        </w:rPr>
        <w:t>100</w:t>
      </w:r>
      <w:r w:rsidR="00951300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FA6CE8" w:rsidRPr="00FA6CE8">
        <w:rPr>
          <w:rFonts w:ascii="Arial" w:hAnsi="Arial" w:cs="Arial"/>
          <w:b/>
          <w:sz w:val="24"/>
          <w:szCs w:val="24"/>
        </w:rPr>
        <w:t>R4-2112103</w:t>
      </w:r>
    </w:p>
    <w:p w14:paraId="2C67BE8C" w14:textId="7C62CAA1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A211CC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A211CC">
        <w:rPr>
          <w:rFonts w:ascii="Arial" w:eastAsia="SimSun" w:hAnsi="Arial"/>
          <w:b/>
          <w:sz w:val="24"/>
          <w:szCs w:val="24"/>
          <w:lang w:eastAsia="zh-CN"/>
        </w:rPr>
        <w:t>6</w:t>
      </w:r>
      <w:r>
        <w:rPr>
          <w:rFonts w:ascii="Arial" w:eastAsia="SimSun" w:hAnsi="Arial"/>
          <w:b/>
          <w:sz w:val="24"/>
          <w:szCs w:val="24"/>
          <w:lang w:eastAsia="zh-CN"/>
        </w:rPr>
        <w:t>-2</w:t>
      </w:r>
      <w:r w:rsidR="00B8567C">
        <w:rPr>
          <w:rFonts w:ascii="Arial" w:eastAsia="SimSun" w:hAnsi="Arial"/>
          <w:b/>
          <w:sz w:val="24"/>
          <w:szCs w:val="24"/>
          <w:lang w:eastAsia="zh-CN"/>
        </w:rPr>
        <w:t>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2305CEA3" w14:textId="7930F754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A249B0" w:rsidRPr="00A249B0">
        <w:rPr>
          <w:sz w:val="24"/>
          <w:szCs w:val="24"/>
        </w:rPr>
        <w:t>9.8.3</w:t>
      </w:r>
      <w:r w:rsidR="005D1B1F" w:rsidRPr="00A249B0">
        <w:rPr>
          <w:sz w:val="24"/>
          <w:szCs w:val="24"/>
        </w:rPr>
        <w:t>.</w:t>
      </w:r>
      <w:r w:rsidR="00E5586A" w:rsidRPr="00A249B0">
        <w:rPr>
          <w:sz w:val="24"/>
          <w:szCs w:val="24"/>
        </w:rPr>
        <w:t>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60F13476" w:rsidR="009F52D7" w:rsidRPr="00303915" w:rsidRDefault="009F52D7" w:rsidP="009F52D7">
      <w:pPr>
        <w:pStyle w:val="CH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A249B0" w:rsidRPr="00A249B0">
        <w:rPr>
          <w:sz w:val="24"/>
          <w:szCs w:val="24"/>
        </w:rPr>
        <w:t>Discussion on PDSCH CA Requirements in HST</w:t>
      </w:r>
    </w:p>
    <w:p w14:paraId="2AB0E874" w14:textId="475252EB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A249B0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619A958" w14:textId="77777777" w:rsidR="00977514" w:rsidRDefault="00977514" w:rsidP="00977514">
      <w:pPr>
        <w:spacing w:after="120"/>
        <w:rPr>
          <w:sz w:val="20"/>
          <w:szCs w:val="20"/>
        </w:rPr>
      </w:pPr>
      <w:r w:rsidRPr="00BB0D8B">
        <w:rPr>
          <w:sz w:val="20"/>
          <w:szCs w:val="20"/>
        </w:rPr>
        <w:t xml:space="preserve">In RAN4#98bis-e UE demodulation for FR1 HST was discussed and way forward [1] was agreed. </w:t>
      </w:r>
      <w:r>
        <w:rPr>
          <w:sz w:val="20"/>
          <w:szCs w:val="20"/>
        </w:rPr>
        <w:t>The following agreements were made for PDSCH requirements in CA scenarios.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77514" w14:paraId="1B28A638" w14:textId="77777777" w:rsidTr="008772DA">
        <w:tc>
          <w:tcPr>
            <w:tcW w:w="9350" w:type="dxa"/>
          </w:tcPr>
          <w:p w14:paraId="3BC0E35F" w14:textId="77777777" w:rsidR="00977514" w:rsidRPr="00977514" w:rsidRDefault="00977514" w:rsidP="00977514">
            <w:pPr>
              <w:numPr>
                <w:ilvl w:val="0"/>
                <w:numId w:val="3"/>
              </w:numPr>
              <w:tabs>
                <w:tab w:val="num" w:pos="1440"/>
              </w:tabs>
              <w:spacing w:after="120"/>
              <w:rPr>
                <w:sz w:val="20"/>
                <w:szCs w:val="20"/>
              </w:rPr>
            </w:pPr>
            <w:r w:rsidRPr="00977514">
              <w:rPr>
                <w:sz w:val="20"/>
                <w:szCs w:val="20"/>
              </w:rPr>
              <w:t xml:space="preserve">HST-DPS channel model </w:t>
            </w:r>
          </w:p>
          <w:p w14:paraId="71DF7778" w14:textId="77777777" w:rsidR="00977514" w:rsidRPr="00977514" w:rsidRDefault="00977514" w:rsidP="00977514">
            <w:pPr>
              <w:numPr>
                <w:ilvl w:val="1"/>
                <w:numId w:val="3"/>
              </w:numPr>
              <w:spacing w:after="120"/>
              <w:rPr>
                <w:sz w:val="20"/>
                <w:szCs w:val="20"/>
              </w:rPr>
            </w:pPr>
            <w:r w:rsidRPr="00977514">
              <w:rPr>
                <w:sz w:val="20"/>
                <w:szCs w:val="20"/>
              </w:rPr>
              <w:t>Extend the visibility for SSB and CSI-RS for HST-DPS to -Ds to Ds.</w:t>
            </w:r>
          </w:p>
          <w:p w14:paraId="47C99367" w14:textId="2D397893" w:rsidR="00977514" w:rsidRPr="00977514" w:rsidRDefault="00977514" w:rsidP="00977514">
            <w:pPr>
              <w:numPr>
                <w:ilvl w:val="1"/>
                <w:numId w:val="3"/>
              </w:numPr>
              <w:spacing w:after="120"/>
              <w:rPr>
                <w:sz w:val="20"/>
                <w:szCs w:val="20"/>
              </w:rPr>
            </w:pPr>
            <w:r w:rsidRPr="00977514">
              <w:rPr>
                <w:sz w:val="20"/>
                <w:szCs w:val="20"/>
              </w:rPr>
              <w:t>Update the Doppler shift equation and Doppler shift trajectory to include 2nd nearest RRH for HST-DPS channel model (ref. to R4-2108557).</w:t>
            </w:r>
          </w:p>
        </w:tc>
      </w:tr>
    </w:tbl>
    <w:p w14:paraId="017D76FB" w14:textId="77777777" w:rsidR="00977514" w:rsidRPr="00BB0D8B" w:rsidRDefault="00977514" w:rsidP="00977514">
      <w:pPr>
        <w:spacing w:after="120"/>
        <w:rPr>
          <w:sz w:val="20"/>
          <w:szCs w:val="20"/>
        </w:rPr>
      </w:pPr>
    </w:p>
    <w:p w14:paraId="454A3D58" w14:textId="77777777" w:rsidR="00977514" w:rsidRPr="00902CCA" w:rsidRDefault="00977514" w:rsidP="00977514">
      <w:pPr>
        <w:spacing w:after="120"/>
        <w:rPr>
          <w:sz w:val="20"/>
          <w:szCs w:val="20"/>
        </w:rPr>
      </w:pPr>
      <w:r w:rsidRPr="00BB0D8B">
        <w:rPr>
          <w:sz w:val="20"/>
          <w:szCs w:val="20"/>
        </w:rPr>
        <w:t xml:space="preserve">In this contribution we present our views on </w:t>
      </w:r>
      <w:r>
        <w:rPr>
          <w:sz w:val="20"/>
          <w:szCs w:val="20"/>
        </w:rPr>
        <w:t xml:space="preserve">the open issues related to </w:t>
      </w:r>
      <w:r w:rsidRPr="00BB0D8B">
        <w:rPr>
          <w:sz w:val="20"/>
          <w:szCs w:val="20"/>
        </w:rPr>
        <w:t>PDSCH</w:t>
      </w:r>
      <w:r>
        <w:rPr>
          <w:sz w:val="20"/>
          <w:szCs w:val="20"/>
        </w:rPr>
        <w:t xml:space="preserve"> requirements in CA scenarios</w:t>
      </w:r>
      <w:r w:rsidRPr="00BB0D8B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902CCA">
        <w:rPr>
          <w:sz w:val="20"/>
          <w:szCs w:val="20"/>
        </w:rPr>
        <w:t xml:space="preserve">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0C93EB12" w14:textId="77777777" w:rsidR="00977514" w:rsidRDefault="00977514" w:rsidP="00977514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open issues related to PDSCH requirements in CA scenarios are:</w:t>
      </w:r>
    </w:p>
    <w:p w14:paraId="21ADC491" w14:textId="77777777" w:rsidR="00977514" w:rsidRPr="007711C0" w:rsidRDefault="00977514" w:rsidP="00977514">
      <w:pPr>
        <w:numPr>
          <w:ilvl w:val="0"/>
          <w:numId w:val="5"/>
        </w:numPr>
        <w:spacing w:after="120"/>
        <w:rPr>
          <w:rFonts w:eastAsia="SimSun"/>
          <w:sz w:val="20"/>
          <w:szCs w:val="20"/>
          <w:lang w:eastAsia="en-GB"/>
        </w:rPr>
      </w:pPr>
      <w:r w:rsidRPr="007711C0">
        <w:rPr>
          <w:rFonts w:eastAsia="SimSun"/>
          <w:sz w:val="20"/>
          <w:szCs w:val="20"/>
          <w:lang w:eastAsia="en-GB"/>
        </w:rPr>
        <w:t>SCS configuration and applicability rules for SCS configuration</w:t>
      </w:r>
    </w:p>
    <w:p w14:paraId="225ABCE7" w14:textId="77777777" w:rsidR="00977514" w:rsidRPr="007711C0" w:rsidRDefault="00977514" w:rsidP="00977514">
      <w:pPr>
        <w:numPr>
          <w:ilvl w:val="0"/>
          <w:numId w:val="5"/>
        </w:numPr>
        <w:spacing w:after="120"/>
        <w:rPr>
          <w:rFonts w:eastAsia="SimSun"/>
          <w:sz w:val="20"/>
          <w:szCs w:val="20"/>
          <w:lang w:eastAsia="en-GB"/>
        </w:rPr>
      </w:pPr>
      <w:r w:rsidRPr="007711C0">
        <w:rPr>
          <w:rFonts w:eastAsia="SimSun"/>
          <w:sz w:val="20"/>
          <w:szCs w:val="20"/>
          <w:lang w:eastAsia="en-GB"/>
        </w:rPr>
        <w:t>Applicability rule for HST-SFN joint transmission scheme and DPS transmission scheme</w:t>
      </w:r>
    </w:p>
    <w:p w14:paraId="310117D0" w14:textId="2F3AF1E8" w:rsidR="00955146" w:rsidRDefault="00955146" w:rsidP="00977514">
      <w:pPr>
        <w:numPr>
          <w:ilvl w:val="0"/>
          <w:numId w:val="5"/>
        </w:num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Applicability rule between single carrier and CA</w:t>
      </w:r>
    </w:p>
    <w:p w14:paraId="6431B6BF" w14:textId="7B4C1651" w:rsidR="00977514" w:rsidRPr="007711C0" w:rsidRDefault="00977514" w:rsidP="00977514">
      <w:pPr>
        <w:numPr>
          <w:ilvl w:val="0"/>
          <w:numId w:val="5"/>
        </w:num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Release independent requirements for</w:t>
      </w:r>
      <w:r w:rsidRPr="007711C0">
        <w:rPr>
          <w:rFonts w:eastAsia="SimSun"/>
          <w:sz w:val="20"/>
          <w:szCs w:val="20"/>
          <w:lang w:eastAsia="en-GB"/>
        </w:rPr>
        <w:t xml:space="preserve"> HST PDSCH CA </w:t>
      </w:r>
    </w:p>
    <w:p w14:paraId="7D12DB34" w14:textId="77777777" w:rsidR="00977514" w:rsidRDefault="00977514" w:rsidP="00977514">
      <w:pPr>
        <w:spacing w:after="120"/>
        <w:rPr>
          <w:b/>
          <w:bCs/>
          <w:sz w:val="20"/>
          <w:szCs w:val="20"/>
          <w:u w:val="single"/>
        </w:rPr>
      </w:pPr>
    </w:p>
    <w:p w14:paraId="4E7604B5" w14:textId="025474D6" w:rsidR="00977514" w:rsidRPr="00977514" w:rsidRDefault="00977514" w:rsidP="00977514">
      <w:pPr>
        <w:spacing w:after="120"/>
        <w:rPr>
          <w:b/>
          <w:bCs/>
          <w:sz w:val="20"/>
          <w:szCs w:val="20"/>
          <w:u w:val="single"/>
        </w:rPr>
      </w:pPr>
      <w:r w:rsidRPr="00977514">
        <w:rPr>
          <w:b/>
          <w:bCs/>
          <w:sz w:val="20"/>
          <w:szCs w:val="20"/>
          <w:u w:val="single"/>
        </w:rPr>
        <w:t>SCS Configuration</w:t>
      </w:r>
    </w:p>
    <w:p w14:paraId="6BB3AD6B" w14:textId="77D9C4C4" w:rsidR="009F52D7" w:rsidRDefault="000314F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RAN4#99e the options for SCS configuration and applicability rules were narrowed down to:</w:t>
      </w:r>
    </w:p>
    <w:tbl>
      <w:tblPr>
        <w:tblW w:w="91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5"/>
        <w:gridCol w:w="2955"/>
        <w:gridCol w:w="4494"/>
      </w:tblGrid>
      <w:tr w:rsidR="000314FB" w:rsidRPr="000314FB" w14:paraId="30199ED3" w14:textId="77777777" w:rsidTr="000314FB">
        <w:trPr>
          <w:trHeight w:val="452"/>
          <w:jc w:val="center"/>
        </w:trPr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3EAEC" w14:textId="027AB2E1" w:rsidR="000314FB" w:rsidRPr="000314FB" w:rsidRDefault="000314FB" w:rsidP="000314FB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842B7" w14:textId="77777777" w:rsidR="000314FB" w:rsidRPr="000314FB" w:rsidRDefault="000314FB" w:rsidP="000314FB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0314FB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Number of CA Duplex modes</w:t>
            </w:r>
          </w:p>
        </w:tc>
        <w:tc>
          <w:tcPr>
            <w:tcW w:w="4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443E60" w14:textId="77777777" w:rsidR="000314FB" w:rsidRPr="000314FB" w:rsidRDefault="000314FB" w:rsidP="000314FB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0314FB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Number of required tests if UE supports all duplex modes</w:t>
            </w:r>
          </w:p>
        </w:tc>
      </w:tr>
      <w:tr w:rsidR="000314FB" w:rsidRPr="000314FB" w14:paraId="774F113F" w14:textId="77777777" w:rsidTr="000314FB">
        <w:trPr>
          <w:trHeight w:val="1132"/>
          <w:jc w:val="center"/>
        </w:trPr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ED619" w14:textId="77777777" w:rsidR="000314FB" w:rsidRPr="000314FB" w:rsidRDefault="000314FB" w:rsidP="000314FB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0314FB">
              <w:rPr>
                <w:rFonts w:eastAsia="SimSun"/>
                <w:sz w:val="20"/>
                <w:szCs w:val="20"/>
                <w:lang w:val="en-GB" w:eastAsia="en-GB"/>
              </w:rPr>
              <w:t>Option 1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867EF" w14:textId="77777777" w:rsidR="000314FB" w:rsidRPr="000314FB" w:rsidRDefault="000314FB" w:rsidP="000314FB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0314FB">
              <w:rPr>
                <w:rFonts w:eastAsia="SimSun"/>
                <w:sz w:val="20"/>
                <w:szCs w:val="20"/>
                <w:lang w:val="en-GB" w:eastAsia="en-GB"/>
              </w:rPr>
              <w:t>3</w:t>
            </w:r>
          </w:p>
          <w:p w14:paraId="4BD7F00D" w14:textId="77777777" w:rsidR="000314FB" w:rsidRPr="000314FB" w:rsidRDefault="000314FB" w:rsidP="000314FB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0314FB">
              <w:rPr>
                <w:rFonts w:eastAsia="SimSun"/>
                <w:sz w:val="20"/>
                <w:szCs w:val="20"/>
                <w:lang w:val="en-GB" w:eastAsia="en-GB"/>
              </w:rPr>
              <w:t>(FDD 15+FDD15, FDD 15+TDD 30, TDD 30+TDD 30)</w:t>
            </w:r>
          </w:p>
        </w:tc>
        <w:tc>
          <w:tcPr>
            <w:tcW w:w="4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0ED5A" w14:textId="77777777" w:rsidR="000314FB" w:rsidRPr="000314FB" w:rsidRDefault="000314FB" w:rsidP="000314FB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0314FB">
              <w:rPr>
                <w:rFonts w:eastAsia="SimSun"/>
                <w:sz w:val="20"/>
                <w:szCs w:val="20"/>
                <w:lang w:val="en-GB" w:eastAsia="en-GB"/>
              </w:rPr>
              <w:t>2</w:t>
            </w:r>
          </w:p>
          <w:p w14:paraId="283E6C3D" w14:textId="77777777" w:rsidR="000314FB" w:rsidRPr="000314FB" w:rsidRDefault="000314FB" w:rsidP="000314FB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0314FB">
              <w:rPr>
                <w:rFonts w:eastAsia="SimSun"/>
                <w:sz w:val="20"/>
                <w:szCs w:val="20"/>
                <w:lang w:val="en-GB" w:eastAsia="en-GB"/>
              </w:rPr>
              <w:t>(FDD 15 + TDD 30; TDD 30 + TDD 30)</w:t>
            </w:r>
          </w:p>
          <w:p w14:paraId="7DCB3221" w14:textId="382D1E0E" w:rsidR="000314FB" w:rsidRPr="000314FB" w:rsidRDefault="000314FB" w:rsidP="000314FB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</w:tr>
      <w:tr w:rsidR="000314FB" w:rsidRPr="000314FB" w14:paraId="732B00B6" w14:textId="77777777" w:rsidTr="000314FB">
        <w:trPr>
          <w:trHeight w:val="1245"/>
          <w:jc w:val="center"/>
        </w:trPr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5A86E" w14:textId="77777777" w:rsidR="000314FB" w:rsidRPr="000314FB" w:rsidRDefault="000314FB" w:rsidP="000314FB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0314FB">
              <w:rPr>
                <w:rFonts w:eastAsia="SimSun"/>
                <w:sz w:val="20"/>
                <w:szCs w:val="20"/>
                <w:lang w:val="en-GB" w:eastAsia="en-GB"/>
              </w:rPr>
              <w:t>Option 3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B5842" w14:textId="77777777" w:rsidR="000314FB" w:rsidRPr="000314FB" w:rsidRDefault="000314FB" w:rsidP="000314FB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0314FB">
              <w:rPr>
                <w:rFonts w:eastAsia="SimSun"/>
                <w:sz w:val="20"/>
                <w:szCs w:val="20"/>
                <w:lang w:val="en-GB" w:eastAsia="en-GB"/>
              </w:rPr>
              <w:t>3</w:t>
            </w:r>
          </w:p>
          <w:p w14:paraId="0DE59CB8" w14:textId="77777777" w:rsidR="000314FB" w:rsidRPr="000314FB" w:rsidRDefault="000314FB" w:rsidP="000314FB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0314FB">
              <w:rPr>
                <w:rFonts w:eastAsia="SimSun"/>
                <w:sz w:val="20"/>
                <w:szCs w:val="20"/>
                <w:lang w:val="en-GB" w:eastAsia="en-GB"/>
              </w:rPr>
              <w:t>(FDD 15+FDD15, FDD 15+TDD 30, TDD 30+TDD 30)</w:t>
            </w:r>
          </w:p>
        </w:tc>
        <w:tc>
          <w:tcPr>
            <w:tcW w:w="4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B9EFEC" w14:textId="77777777" w:rsidR="000314FB" w:rsidRPr="000314FB" w:rsidRDefault="000314FB" w:rsidP="000314FB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0314FB">
              <w:rPr>
                <w:rFonts w:eastAsia="SimSun"/>
                <w:sz w:val="20"/>
                <w:szCs w:val="20"/>
                <w:lang w:val="en-GB" w:eastAsia="en-GB"/>
              </w:rPr>
              <w:t>3</w:t>
            </w:r>
          </w:p>
          <w:p w14:paraId="44360999" w14:textId="77777777" w:rsidR="000314FB" w:rsidRPr="000314FB" w:rsidRDefault="000314FB" w:rsidP="000314FB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0314FB">
              <w:rPr>
                <w:rFonts w:eastAsia="SimSun"/>
                <w:sz w:val="20"/>
                <w:szCs w:val="20"/>
                <w:lang w:val="en-GB" w:eastAsia="en-GB"/>
              </w:rPr>
              <w:t>(FDD 15 + FDD 15; FDD 15 + TDD 30; TDD 30 + TDD 30)</w:t>
            </w:r>
          </w:p>
          <w:p w14:paraId="681B1CC1" w14:textId="35E6E165" w:rsidR="000314FB" w:rsidRPr="000314FB" w:rsidRDefault="000314FB" w:rsidP="000314FB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</w:p>
        </w:tc>
      </w:tr>
      <w:tr w:rsidR="000314FB" w:rsidRPr="000314FB" w14:paraId="2696A72E" w14:textId="77777777" w:rsidTr="000314FB">
        <w:trPr>
          <w:trHeight w:val="1302"/>
          <w:jc w:val="center"/>
        </w:trPr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735D6" w14:textId="77777777" w:rsidR="000314FB" w:rsidRPr="000314FB" w:rsidRDefault="000314FB" w:rsidP="000314FB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0314FB">
              <w:rPr>
                <w:rFonts w:eastAsia="SimSun"/>
                <w:sz w:val="20"/>
                <w:szCs w:val="20"/>
                <w:lang w:val="en-GB" w:eastAsia="en-GB"/>
              </w:rPr>
              <w:lastRenderedPageBreak/>
              <w:t>Option 4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25FD" w14:textId="77777777" w:rsidR="000314FB" w:rsidRPr="000314FB" w:rsidRDefault="000314FB" w:rsidP="000314FB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0314FB">
              <w:rPr>
                <w:rFonts w:eastAsia="SimSun"/>
                <w:sz w:val="20"/>
                <w:szCs w:val="20"/>
                <w:lang w:val="en-GB" w:eastAsia="en-GB"/>
              </w:rPr>
              <w:t>5</w:t>
            </w:r>
          </w:p>
          <w:p w14:paraId="08E32D2F" w14:textId="77777777" w:rsidR="000314FB" w:rsidRPr="000314FB" w:rsidRDefault="000314FB" w:rsidP="000314FB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0314FB">
              <w:rPr>
                <w:rFonts w:eastAsia="SimSun"/>
                <w:sz w:val="20"/>
                <w:szCs w:val="20"/>
                <w:lang w:val="en-GB" w:eastAsia="en-GB"/>
              </w:rPr>
              <w:t>(FDD 15 + FDD 15; FDD 15 + TDD 15; FDD 15 + TDD 30; TDD 30 + TDD 30, TDD 15+TDD 15)</w:t>
            </w:r>
          </w:p>
        </w:tc>
        <w:tc>
          <w:tcPr>
            <w:tcW w:w="4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9287D" w14:textId="77777777" w:rsidR="000314FB" w:rsidRPr="000314FB" w:rsidRDefault="000314FB" w:rsidP="000314FB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0314FB">
              <w:rPr>
                <w:rFonts w:eastAsia="SimSun"/>
                <w:sz w:val="20"/>
                <w:szCs w:val="20"/>
                <w:lang w:val="en-GB" w:eastAsia="en-GB"/>
              </w:rPr>
              <w:t>2</w:t>
            </w:r>
          </w:p>
          <w:p w14:paraId="27A2F0AB" w14:textId="77777777" w:rsidR="000314FB" w:rsidRPr="000314FB" w:rsidRDefault="000314FB" w:rsidP="000314FB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0314FB">
              <w:rPr>
                <w:rFonts w:eastAsia="SimSun"/>
                <w:sz w:val="20"/>
                <w:szCs w:val="20"/>
                <w:lang w:val="en-GB" w:eastAsia="en-GB"/>
              </w:rPr>
              <w:t>(FDD 15 + TDD 30; TDD 30 + TDD 30)</w:t>
            </w:r>
          </w:p>
          <w:p w14:paraId="30F79EDF" w14:textId="77777777" w:rsidR="000314FB" w:rsidRPr="000314FB" w:rsidRDefault="000314FB" w:rsidP="000314FB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0314FB">
              <w:rPr>
                <w:rFonts w:eastAsia="SimSun"/>
                <w:sz w:val="20"/>
                <w:szCs w:val="20"/>
                <w:lang w:val="en-GB" w:eastAsia="en-GB"/>
              </w:rPr>
              <w:t>TDD 15 is tested if FDD 15+TDD 30 is not supported</w:t>
            </w:r>
          </w:p>
        </w:tc>
      </w:tr>
    </w:tbl>
    <w:p w14:paraId="7F5E2B16" w14:textId="3E2FEDED" w:rsidR="000314FB" w:rsidRDefault="000314FB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3193C20" w14:textId="77777777" w:rsidR="000314FB" w:rsidRDefault="000314FB" w:rsidP="000314FB">
      <w:pPr>
        <w:spacing w:after="120"/>
        <w:rPr>
          <w:sz w:val="20"/>
          <w:szCs w:val="20"/>
        </w:rPr>
      </w:pPr>
      <w:r>
        <w:rPr>
          <w:sz w:val="20"/>
          <w:szCs w:val="20"/>
        </w:rPr>
        <w:t>To reduce the number of testcases we prefer option 1, to only define CA requirements for more common SCS and re-use applicability rule on CA duplex mode as CA CQI requirements.</w:t>
      </w:r>
    </w:p>
    <w:p w14:paraId="4FC77D28" w14:textId="47127421" w:rsidR="000314FB" w:rsidRDefault="000314F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Option 4 would also have maximum 2 testcases to be tested, but we would still need to define requirements for additional SCS configurations – TDD-15.  Hence, we prefer to only define requirements for </w:t>
      </w:r>
      <w:r w:rsidRPr="000314FB">
        <w:rPr>
          <w:rFonts w:eastAsia="SimSun"/>
          <w:sz w:val="20"/>
          <w:szCs w:val="20"/>
          <w:lang w:val="en-GB" w:eastAsia="en-GB"/>
        </w:rPr>
        <w:t>FDD 15+FDD15, FDD 15+TDD 30, TDD 30+TDD 30</w:t>
      </w:r>
      <w:r>
        <w:rPr>
          <w:rFonts w:eastAsia="SimSun"/>
          <w:sz w:val="20"/>
          <w:szCs w:val="20"/>
          <w:lang w:val="en-GB" w:eastAsia="en-GB"/>
        </w:rPr>
        <w:t>, with same test applicability rule as CA CQI requirements.</w:t>
      </w:r>
    </w:p>
    <w:p w14:paraId="7F3F031A" w14:textId="15A420EA" w:rsidR="000314FB" w:rsidRPr="000314FB" w:rsidRDefault="000314FB" w:rsidP="000314FB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</w:t>
      </w:r>
      <w:r w:rsidRPr="000314FB">
        <w:rPr>
          <w:rFonts w:eastAsia="SimSun"/>
          <w:b/>
          <w:bCs/>
          <w:sz w:val="20"/>
          <w:szCs w:val="20"/>
          <w:lang w:val="en-GB" w:eastAsia="en-GB"/>
        </w:rPr>
        <w:t>Define HST-CA requirements for FDD 15+FDD15, FDD 15+TDD 30, TDD 30+TDD 30, with same test applicability rule as CA CQI requirements.</w:t>
      </w:r>
    </w:p>
    <w:p w14:paraId="3A870DBD" w14:textId="77777777" w:rsidR="00955146" w:rsidRDefault="00955146" w:rsidP="00955146">
      <w:pPr>
        <w:spacing w:after="12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Applicability Rule between HST-SFN and HST-DPS for CA</w:t>
      </w:r>
    </w:p>
    <w:p w14:paraId="032B4FE3" w14:textId="77777777" w:rsidR="00955146" w:rsidRDefault="00955146" w:rsidP="00955146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In RAN#91e it was agreed that applicability rule shall be defined between HST SFN-JT and HST-DPS schemes for CA scenarios to reduce test burden and it was also captured in the revised WID. </w:t>
      </w:r>
    </w:p>
    <w:p w14:paraId="2FA45BA8" w14:textId="77777777" w:rsidR="00955146" w:rsidRDefault="00955146" w:rsidP="00955146">
      <w:pPr>
        <w:spacing w:after="120"/>
        <w:rPr>
          <w:sz w:val="20"/>
          <w:szCs w:val="20"/>
        </w:rPr>
      </w:pPr>
      <w:r>
        <w:rPr>
          <w:sz w:val="20"/>
          <w:szCs w:val="20"/>
        </w:rPr>
        <w:t>The options for applicability rule discussed in [1] are:</w:t>
      </w:r>
    </w:p>
    <w:p w14:paraId="5CA3F1D2" w14:textId="77777777" w:rsidR="00955146" w:rsidRPr="00955146" w:rsidRDefault="00955146" w:rsidP="00955146">
      <w:pPr>
        <w:numPr>
          <w:ilvl w:val="0"/>
          <w:numId w:val="6"/>
        </w:numPr>
        <w:spacing w:after="120"/>
        <w:rPr>
          <w:rFonts w:eastAsia="SimSun"/>
          <w:sz w:val="20"/>
          <w:szCs w:val="20"/>
          <w:lang w:eastAsia="en-GB"/>
        </w:rPr>
      </w:pPr>
      <w:r w:rsidRPr="00955146">
        <w:rPr>
          <w:rFonts w:eastAsia="SimSun"/>
          <w:sz w:val="20"/>
          <w:szCs w:val="20"/>
          <w:lang w:eastAsia="en-GB"/>
        </w:rPr>
        <w:t>Option 1: If UE supports demodulationEnhancement-r16, only HST-SFN JT requirements shall apply, otherwise HST-DPS requirements shall apply for CA.</w:t>
      </w:r>
    </w:p>
    <w:p w14:paraId="1880FE87" w14:textId="77777777" w:rsidR="00955146" w:rsidRPr="00955146" w:rsidRDefault="00955146" w:rsidP="00955146">
      <w:pPr>
        <w:numPr>
          <w:ilvl w:val="0"/>
          <w:numId w:val="6"/>
        </w:numPr>
        <w:spacing w:after="120"/>
        <w:rPr>
          <w:rFonts w:eastAsia="SimSun"/>
          <w:sz w:val="20"/>
          <w:szCs w:val="20"/>
          <w:lang w:eastAsia="en-GB"/>
        </w:rPr>
      </w:pPr>
      <w:r w:rsidRPr="00955146">
        <w:rPr>
          <w:rFonts w:eastAsia="SimSun"/>
          <w:sz w:val="20"/>
          <w:szCs w:val="20"/>
          <w:lang w:eastAsia="en-GB"/>
        </w:rPr>
        <w:t xml:space="preserve">Option 2: Define applicability rule that UE has passed DPS CA requirements can skip SFN CA requirements </w:t>
      </w:r>
    </w:p>
    <w:p w14:paraId="27B13079" w14:textId="77777777" w:rsidR="00955146" w:rsidRPr="00955146" w:rsidRDefault="00955146" w:rsidP="00955146">
      <w:pPr>
        <w:numPr>
          <w:ilvl w:val="0"/>
          <w:numId w:val="6"/>
        </w:numPr>
        <w:spacing w:after="120"/>
        <w:rPr>
          <w:rFonts w:eastAsia="SimSun"/>
          <w:sz w:val="20"/>
          <w:szCs w:val="20"/>
          <w:lang w:eastAsia="en-GB"/>
        </w:rPr>
      </w:pPr>
      <w:r w:rsidRPr="00955146">
        <w:rPr>
          <w:rFonts w:eastAsia="SimSun"/>
          <w:sz w:val="20"/>
          <w:szCs w:val="20"/>
          <w:lang w:eastAsia="en-GB"/>
        </w:rPr>
        <w:t>Option 3: Define two UE capabilities for HST-DPS CA and HST-SFN CA, UE perform the test only when UE supports it. if UE supports both, test one scheme:</w:t>
      </w:r>
    </w:p>
    <w:p w14:paraId="539D6AF9" w14:textId="77777777" w:rsidR="00955146" w:rsidRPr="00955146" w:rsidRDefault="00955146" w:rsidP="00955146">
      <w:pPr>
        <w:numPr>
          <w:ilvl w:val="0"/>
          <w:numId w:val="8"/>
        </w:numPr>
        <w:spacing w:after="120"/>
        <w:ind w:left="1080"/>
        <w:rPr>
          <w:rFonts w:eastAsia="SimSun"/>
          <w:sz w:val="20"/>
          <w:szCs w:val="20"/>
          <w:lang w:eastAsia="en-GB"/>
        </w:rPr>
      </w:pPr>
      <w:r w:rsidRPr="00955146">
        <w:rPr>
          <w:rFonts w:eastAsia="SimSun"/>
          <w:sz w:val="20"/>
          <w:szCs w:val="20"/>
          <w:lang w:eastAsia="en-GB"/>
        </w:rPr>
        <w:t>If UE has passed HST-DPS CA tests, HST-SFN CA tests can be skipped</w:t>
      </w:r>
    </w:p>
    <w:p w14:paraId="591DA434" w14:textId="77777777" w:rsidR="00955146" w:rsidRPr="00955146" w:rsidRDefault="00955146" w:rsidP="00955146">
      <w:pPr>
        <w:numPr>
          <w:ilvl w:val="0"/>
          <w:numId w:val="8"/>
        </w:numPr>
        <w:spacing w:after="120"/>
        <w:ind w:left="1080"/>
        <w:rPr>
          <w:rFonts w:eastAsia="SimSun"/>
          <w:sz w:val="20"/>
          <w:szCs w:val="20"/>
          <w:lang w:eastAsia="en-GB"/>
        </w:rPr>
      </w:pPr>
      <w:r w:rsidRPr="00955146">
        <w:rPr>
          <w:rFonts w:eastAsia="SimSun"/>
          <w:sz w:val="20"/>
          <w:szCs w:val="20"/>
          <w:lang w:eastAsia="en-GB"/>
        </w:rPr>
        <w:t>If UE has passed HST-SFN CA tests, HST-DPS CA tests can be skipped</w:t>
      </w:r>
    </w:p>
    <w:p w14:paraId="4A63B599" w14:textId="77777777" w:rsidR="00955146" w:rsidRPr="00955146" w:rsidRDefault="00955146" w:rsidP="00955146">
      <w:pPr>
        <w:spacing w:after="120"/>
        <w:rPr>
          <w:sz w:val="20"/>
          <w:szCs w:val="20"/>
        </w:rPr>
      </w:pPr>
      <w:r w:rsidRPr="00955146">
        <w:rPr>
          <w:sz w:val="20"/>
          <w:szCs w:val="20"/>
        </w:rPr>
        <w:t xml:space="preserve">We don’t support to introduce new UE capability for CA case, as no such capability exists for single carrier case to indicate support of HST-DPS. The UE needs advanced receiver algorithm to support HST-SFN, whereas HST-DPS needs no additional UE capability. Also, HST-SFN deployment has been deployed since LTE and will likely be used for NR, whereas HST-DPS is new and needs some network co-ordination to enable the TCI state switch at the mid-point between RRHs. Based on these observations, we think that if UE supports demodulation for HST-SFN-JT, then CA requirements for HST-SFN-JT should apply, otherwise, CA requirements for HST-DPS shall apply. </w:t>
      </w:r>
    </w:p>
    <w:p w14:paraId="6E3A8FE9" w14:textId="77777777" w:rsidR="00955146" w:rsidRPr="00955146" w:rsidRDefault="00955146" w:rsidP="00955146">
      <w:pPr>
        <w:spacing w:after="120"/>
        <w:rPr>
          <w:sz w:val="20"/>
          <w:szCs w:val="20"/>
        </w:rPr>
      </w:pPr>
    </w:p>
    <w:p w14:paraId="57AFDBF9" w14:textId="77777777" w:rsidR="00955146" w:rsidRPr="00955146" w:rsidRDefault="00955146" w:rsidP="00955146">
      <w:pPr>
        <w:spacing w:after="120"/>
        <w:rPr>
          <w:b/>
          <w:bCs/>
          <w:sz w:val="20"/>
          <w:szCs w:val="20"/>
        </w:rPr>
      </w:pPr>
      <w:r w:rsidRPr="00955146">
        <w:rPr>
          <w:b/>
          <w:bCs/>
          <w:sz w:val="20"/>
          <w:szCs w:val="20"/>
        </w:rPr>
        <w:t>Proposal #2: If UE supports demodulationEnhancement-r16, for PDSCH CA requirements only HST-SFN JT requirements shall apply, otherwise HST-DPS requirements shall apply.</w:t>
      </w:r>
    </w:p>
    <w:p w14:paraId="7126628C" w14:textId="579312C6" w:rsidR="00955146" w:rsidRDefault="00955146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>
        <w:rPr>
          <w:rFonts w:eastAsia="SimSun"/>
          <w:b/>
          <w:bCs/>
          <w:sz w:val="20"/>
          <w:szCs w:val="20"/>
          <w:u w:val="single"/>
          <w:lang w:val="en-GB" w:eastAsia="en-GB"/>
        </w:rPr>
        <w:t>Applicability rule between single carrier and CA</w:t>
      </w:r>
    </w:p>
    <w:p w14:paraId="40441AB5" w14:textId="774F199B" w:rsidR="00955146" w:rsidRDefault="00955146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applicability rule between single carrier and CA requirements for HST are FFS. To reduce the number of test cases, we propose to introduce applicability rule as – if HST-CA requirements are met, UE can skip single carrier tests. Based on the applicability rule proposed above for HST-SFN and HST-DPS, we propose the following:</w:t>
      </w:r>
    </w:p>
    <w:p w14:paraId="309637C3" w14:textId="1F176833" w:rsidR="00955146" w:rsidRDefault="00916644" w:rsidP="005B410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If UE supports </w:t>
      </w:r>
      <w:r w:rsidRPr="00916644">
        <w:rPr>
          <w:rFonts w:eastAsia="SimSun"/>
          <w:i/>
          <w:iCs/>
          <w:sz w:val="20"/>
          <w:szCs w:val="20"/>
          <w:lang w:eastAsia="en-GB"/>
        </w:rPr>
        <w:t>demodulationEnhancement-r16</w:t>
      </w:r>
      <w:r w:rsidRPr="00916644">
        <w:rPr>
          <w:rFonts w:eastAsia="SimSun"/>
          <w:sz w:val="20"/>
          <w:szCs w:val="20"/>
          <w:lang w:eastAsia="en-GB"/>
        </w:rPr>
        <w:t>, then HST-SFN requirements for CA shall apply</w:t>
      </w:r>
      <w:r>
        <w:rPr>
          <w:rFonts w:eastAsia="SimSun"/>
          <w:sz w:val="20"/>
          <w:szCs w:val="20"/>
          <w:lang w:eastAsia="en-GB"/>
        </w:rPr>
        <w:t>.</w:t>
      </w:r>
    </w:p>
    <w:p w14:paraId="48501C27" w14:textId="60051FDA" w:rsidR="00916644" w:rsidRPr="00916644" w:rsidRDefault="00916644" w:rsidP="00916644">
      <w:pPr>
        <w:pStyle w:val="ListParagraph"/>
        <w:numPr>
          <w:ilvl w:val="0"/>
          <w:numId w:val="9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916644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If UE passes </w:t>
      </w:r>
      <w:r w:rsidRPr="00916644">
        <w:rPr>
          <w:rFonts w:ascii="Times New Roman" w:hAnsi="Times New Roman" w:cs="Times New Roman"/>
          <w:sz w:val="20"/>
          <w:szCs w:val="20"/>
          <w:lang w:eastAsia="en-GB"/>
        </w:rPr>
        <w:t>HST-SFN JT requirements for CA, UE can skip single carrier HST-SFN requirements</w:t>
      </w:r>
    </w:p>
    <w:p w14:paraId="4BE6F9B8" w14:textId="490EC8D2" w:rsidR="00916644" w:rsidRPr="00916644" w:rsidRDefault="00916644" w:rsidP="00916644">
      <w:pPr>
        <w:spacing w:after="120"/>
        <w:rPr>
          <w:rFonts w:eastAsia="SimSun"/>
          <w:sz w:val="20"/>
          <w:szCs w:val="20"/>
          <w:lang w:eastAsia="en-GB"/>
        </w:rPr>
      </w:pPr>
      <w:r w:rsidRPr="00916644">
        <w:rPr>
          <w:sz w:val="20"/>
          <w:szCs w:val="20"/>
          <w:lang w:val="en-GB" w:eastAsia="en-GB"/>
        </w:rPr>
        <w:t xml:space="preserve">If UE doesn’t support </w:t>
      </w:r>
      <w:r w:rsidRPr="00916644">
        <w:rPr>
          <w:rFonts w:eastAsia="SimSun"/>
          <w:i/>
          <w:iCs/>
          <w:sz w:val="20"/>
          <w:szCs w:val="20"/>
          <w:lang w:eastAsia="en-GB"/>
        </w:rPr>
        <w:t>demodulationEnhancement-r16</w:t>
      </w:r>
      <w:r w:rsidRPr="00916644">
        <w:rPr>
          <w:rFonts w:eastAsia="SimSun"/>
          <w:sz w:val="20"/>
          <w:szCs w:val="20"/>
          <w:lang w:eastAsia="en-GB"/>
        </w:rPr>
        <w:t>, then HST-DPS requirements for CA shall apply.</w:t>
      </w:r>
    </w:p>
    <w:p w14:paraId="1E71F0D8" w14:textId="07AFCAB6" w:rsidR="00916644" w:rsidRPr="00916644" w:rsidRDefault="00916644" w:rsidP="00916644">
      <w:pPr>
        <w:pStyle w:val="ListParagraph"/>
        <w:numPr>
          <w:ilvl w:val="0"/>
          <w:numId w:val="9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916644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If UE passes </w:t>
      </w:r>
      <w:r w:rsidRPr="00916644">
        <w:rPr>
          <w:rFonts w:ascii="Times New Roman" w:hAnsi="Times New Roman" w:cs="Times New Roman"/>
          <w:sz w:val="20"/>
          <w:szCs w:val="20"/>
          <w:lang w:eastAsia="en-GB"/>
        </w:rPr>
        <w:t>HST-DPS JT requirements for CA, UE can skip single carrier HST-DPS requirements</w:t>
      </w:r>
    </w:p>
    <w:p w14:paraId="573B08D0" w14:textId="77777777" w:rsidR="00916644" w:rsidRPr="00916644" w:rsidRDefault="00916644" w:rsidP="00916644">
      <w:pPr>
        <w:pStyle w:val="ListParagraph"/>
        <w:spacing w:after="120"/>
        <w:ind w:left="720" w:firstLineChars="0" w:firstLine="0"/>
        <w:rPr>
          <w:sz w:val="20"/>
          <w:szCs w:val="20"/>
          <w:lang w:eastAsia="en-GB"/>
        </w:rPr>
      </w:pPr>
    </w:p>
    <w:p w14:paraId="3FA3D84B" w14:textId="0C9CCA8B" w:rsidR="00916644" w:rsidRDefault="001F6A64" w:rsidP="001F6A64">
      <w:pPr>
        <w:rPr>
          <w:b/>
          <w:bCs/>
          <w:sz w:val="20"/>
          <w:szCs w:val="20"/>
          <w:lang w:val="en-GB" w:eastAsia="en-GB"/>
        </w:rPr>
      </w:pPr>
      <w:r>
        <w:rPr>
          <w:b/>
          <w:bCs/>
          <w:sz w:val="20"/>
          <w:szCs w:val="20"/>
          <w:lang w:val="en-GB" w:eastAsia="en-GB"/>
        </w:rPr>
        <w:t>Proposal #3: Define applicability rule between CA and single carrier requirements as:</w:t>
      </w:r>
    </w:p>
    <w:p w14:paraId="4E8FC82A" w14:textId="77777777" w:rsidR="001F6A64" w:rsidRPr="001F6A64" w:rsidRDefault="001F6A64" w:rsidP="001F6A64">
      <w:pPr>
        <w:ind w:left="720"/>
        <w:rPr>
          <w:rFonts w:eastAsia="SimSun"/>
          <w:b/>
          <w:bCs/>
          <w:sz w:val="20"/>
          <w:szCs w:val="20"/>
          <w:lang w:eastAsia="en-GB"/>
        </w:rPr>
      </w:pPr>
      <w:r w:rsidRPr="001F6A64">
        <w:rPr>
          <w:rFonts w:eastAsia="SimSun"/>
          <w:b/>
          <w:bCs/>
          <w:sz w:val="20"/>
          <w:szCs w:val="20"/>
          <w:lang w:val="en-GB" w:eastAsia="en-GB"/>
        </w:rPr>
        <w:lastRenderedPageBreak/>
        <w:t xml:space="preserve">If UE supports </w:t>
      </w:r>
      <w:r w:rsidR="00916644" w:rsidRPr="00916644">
        <w:rPr>
          <w:rFonts w:eastAsia="SimSun"/>
          <w:b/>
          <w:bCs/>
          <w:i/>
          <w:iCs/>
          <w:sz w:val="20"/>
          <w:szCs w:val="20"/>
          <w:lang w:eastAsia="en-GB"/>
        </w:rPr>
        <w:t>demodulationEnhancement-r16</w:t>
      </w:r>
      <w:r w:rsidRPr="001F6A64">
        <w:rPr>
          <w:rFonts w:eastAsia="SimSun"/>
          <w:b/>
          <w:bCs/>
          <w:sz w:val="20"/>
          <w:szCs w:val="20"/>
          <w:lang w:eastAsia="en-GB"/>
        </w:rPr>
        <w:t>, then HST-SFN requirements for CA shall apply.</w:t>
      </w:r>
    </w:p>
    <w:p w14:paraId="7CFEC766" w14:textId="77777777" w:rsidR="001F6A64" w:rsidRPr="001F6A64" w:rsidRDefault="001F6A64" w:rsidP="001F6A64">
      <w:pPr>
        <w:pStyle w:val="ListParagraph"/>
        <w:numPr>
          <w:ilvl w:val="0"/>
          <w:numId w:val="9"/>
        </w:numPr>
        <w:ind w:left="1440" w:firstLineChars="0"/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</w:pPr>
      <w:r w:rsidRPr="001F6A64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 xml:space="preserve">If UE passes </w:t>
      </w:r>
      <w:r w:rsidRPr="001F6A64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HST-SFN JT requirements for CA, UE can skip single carrier HST-SFN requirements</w:t>
      </w:r>
    </w:p>
    <w:p w14:paraId="55349395" w14:textId="77777777" w:rsidR="001F6A64" w:rsidRPr="001F6A64" w:rsidRDefault="001F6A64" w:rsidP="001F6A64">
      <w:pPr>
        <w:ind w:left="720"/>
        <w:rPr>
          <w:rFonts w:eastAsia="SimSun"/>
          <w:b/>
          <w:bCs/>
          <w:sz w:val="20"/>
          <w:szCs w:val="20"/>
          <w:lang w:eastAsia="en-GB"/>
        </w:rPr>
      </w:pPr>
      <w:r w:rsidRPr="001F6A64">
        <w:rPr>
          <w:b/>
          <w:bCs/>
          <w:sz w:val="20"/>
          <w:szCs w:val="20"/>
          <w:lang w:val="en-GB" w:eastAsia="en-GB"/>
        </w:rPr>
        <w:t xml:space="preserve">If UE doesn’t support </w:t>
      </w:r>
      <w:r w:rsidR="00916644" w:rsidRPr="00916644">
        <w:rPr>
          <w:rFonts w:eastAsia="SimSun"/>
          <w:b/>
          <w:bCs/>
          <w:i/>
          <w:iCs/>
          <w:sz w:val="20"/>
          <w:szCs w:val="20"/>
          <w:lang w:eastAsia="en-GB"/>
        </w:rPr>
        <w:t>demodulationEnhancement-r16</w:t>
      </w:r>
      <w:r w:rsidRPr="001F6A64">
        <w:rPr>
          <w:rFonts w:eastAsia="SimSun"/>
          <w:b/>
          <w:bCs/>
          <w:sz w:val="20"/>
          <w:szCs w:val="20"/>
          <w:lang w:eastAsia="en-GB"/>
        </w:rPr>
        <w:t>, then HST-DPS requirements for CA shall apply.</w:t>
      </w:r>
    </w:p>
    <w:p w14:paraId="5D0E9AF6" w14:textId="77777777" w:rsidR="001F6A64" w:rsidRPr="001F6A64" w:rsidRDefault="001F6A64" w:rsidP="001F6A64">
      <w:pPr>
        <w:pStyle w:val="ListParagraph"/>
        <w:numPr>
          <w:ilvl w:val="0"/>
          <w:numId w:val="9"/>
        </w:numPr>
        <w:ind w:left="1440" w:firstLineChars="0"/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</w:pPr>
      <w:r w:rsidRPr="001F6A64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 xml:space="preserve">If UE passes </w:t>
      </w:r>
      <w:r w:rsidRPr="001F6A64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HST-DPS JT requirements for CA, UE can skip single carrier HST-DPS requirements</w:t>
      </w:r>
    </w:p>
    <w:p w14:paraId="7612E95F" w14:textId="77777777" w:rsidR="001F6A64" w:rsidRPr="001F6A64" w:rsidRDefault="001F6A64" w:rsidP="00916644">
      <w:pPr>
        <w:spacing w:after="120"/>
        <w:rPr>
          <w:b/>
          <w:bCs/>
          <w:sz w:val="20"/>
          <w:szCs w:val="20"/>
          <w:lang w:val="en-GB" w:eastAsia="en-GB"/>
        </w:rPr>
      </w:pPr>
    </w:p>
    <w:p w14:paraId="29FDE0EB" w14:textId="035F1146" w:rsidR="000314FB" w:rsidRPr="00955146" w:rsidRDefault="00955146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955146">
        <w:rPr>
          <w:rFonts w:eastAsia="SimSun"/>
          <w:b/>
          <w:bCs/>
          <w:sz w:val="20"/>
          <w:szCs w:val="20"/>
          <w:u w:val="single"/>
          <w:lang w:val="en-GB" w:eastAsia="en-GB"/>
        </w:rPr>
        <w:t>Release Independent Requirements</w:t>
      </w:r>
    </w:p>
    <w:p w14:paraId="4D0A0FF5" w14:textId="55C00DE9" w:rsidR="00F45D2C" w:rsidRDefault="001F6A64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1F6A64">
        <w:rPr>
          <w:rFonts w:eastAsia="SimSun"/>
          <w:sz w:val="20"/>
          <w:szCs w:val="20"/>
          <w:lang w:val="en-GB" w:eastAsia="en-GB"/>
        </w:rPr>
        <w:t xml:space="preserve">In RAN4#99e some options for release independent demodulation requirements for HST-CA were discussed. </w:t>
      </w:r>
      <w:r>
        <w:rPr>
          <w:rFonts w:eastAsia="SimSun"/>
          <w:sz w:val="20"/>
          <w:szCs w:val="20"/>
          <w:lang w:val="en-GB" w:eastAsia="en-GB"/>
        </w:rPr>
        <w:t xml:space="preserve">Also, release independence depends on whether new UE capabilities are to be introduced, which is another open issue. </w:t>
      </w:r>
      <w:r w:rsidR="00F45D2C">
        <w:rPr>
          <w:rFonts w:eastAsia="SimSun"/>
          <w:sz w:val="20"/>
          <w:szCs w:val="20"/>
          <w:lang w:val="en-GB" w:eastAsia="en-GB"/>
        </w:rPr>
        <w:t xml:space="preserve">If additional UE capability is introduced for HST CA </w:t>
      </w:r>
      <w:r w:rsidR="00F45D2C" w:rsidRPr="001F6A64">
        <w:rPr>
          <w:rFonts w:eastAsia="SimSun"/>
          <w:sz w:val="20"/>
          <w:szCs w:val="20"/>
          <w:lang w:val="en-GB" w:eastAsia="en-GB"/>
        </w:rPr>
        <w:t>requirements</w:t>
      </w:r>
      <w:r w:rsidR="00F45D2C">
        <w:rPr>
          <w:rFonts w:eastAsia="SimSun"/>
          <w:sz w:val="20"/>
          <w:szCs w:val="20"/>
          <w:lang w:val="en-GB" w:eastAsia="en-GB"/>
        </w:rPr>
        <w:t xml:space="preserve">, then it cannot be defined as release independent. </w:t>
      </w:r>
      <w:r>
        <w:rPr>
          <w:rFonts w:eastAsia="SimSun"/>
          <w:sz w:val="20"/>
          <w:szCs w:val="20"/>
          <w:lang w:val="en-GB" w:eastAsia="en-GB"/>
        </w:rPr>
        <w:t xml:space="preserve">If no additional UE capability is introduced for HST-CA demodulation, we prefer to discuss further based on whether RRM requirements for HST in CA are defined as release independent. </w:t>
      </w:r>
      <w:r w:rsidR="00F45D2C">
        <w:rPr>
          <w:rFonts w:eastAsia="SimSun"/>
          <w:sz w:val="20"/>
          <w:szCs w:val="20"/>
          <w:lang w:val="en-GB" w:eastAsia="en-GB"/>
        </w:rPr>
        <w:t xml:space="preserve">If RRM requirements are defined as release independent, we can consider defining </w:t>
      </w:r>
      <w:proofErr w:type="spellStart"/>
      <w:r w:rsidR="00F45D2C">
        <w:rPr>
          <w:rFonts w:eastAsia="SimSun"/>
          <w:sz w:val="20"/>
          <w:szCs w:val="20"/>
          <w:lang w:val="en-GB" w:eastAsia="en-GB"/>
        </w:rPr>
        <w:t>demod</w:t>
      </w:r>
      <w:proofErr w:type="spellEnd"/>
      <w:r w:rsidR="00F45D2C">
        <w:rPr>
          <w:rFonts w:eastAsia="SimSun"/>
          <w:sz w:val="20"/>
          <w:szCs w:val="20"/>
          <w:lang w:val="en-GB" w:eastAsia="en-GB"/>
        </w:rPr>
        <w:t xml:space="preserve"> requirements as release independent from the same release. </w:t>
      </w:r>
    </w:p>
    <w:p w14:paraId="48885580" w14:textId="2FEE176D" w:rsidR="00977514" w:rsidRPr="00F45D2C" w:rsidRDefault="00F45D2C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#4: Discuss release independent requirements based on conclusion of UE capability for HST CA requirements and whether RRM requirements for CA are defined as release independent. 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0C86129A" w14:textId="7082A871" w:rsidR="00977514" w:rsidRPr="005B410D" w:rsidRDefault="00977514" w:rsidP="00977514">
      <w:pPr>
        <w:spacing w:after="120"/>
        <w:rPr>
          <w:sz w:val="20"/>
          <w:szCs w:val="20"/>
        </w:rPr>
      </w:pPr>
      <w:r w:rsidRPr="005301BB">
        <w:rPr>
          <w:sz w:val="20"/>
          <w:szCs w:val="20"/>
        </w:rPr>
        <w:t xml:space="preserve">In this paper, we provide our views on the remaining open issues related to PDSCH requirements in CA scenarios for HST. Our proposals are </w:t>
      </w:r>
      <w:r w:rsidR="001E5B20">
        <w:rPr>
          <w:sz w:val="20"/>
          <w:szCs w:val="20"/>
        </w:rPr>
        <w:t>summarized</w:t>
      </w:r>
      <w:r w:rsidRPr="005301BB">
        <w:rPr>
          <w:sz w:val="20"/>
          <w:szCs w:val="20"/>
        </w:rPr>
        <w:t xml:space="preserve"> below:</w:t>
      </w:r>
    </w:p>
    <w:p w14:paraId="5ED62ED0" w14:textId="77777777" w:rsidR="001E5B20" w:rsidRPr="000314FB" w:rsidRDefault="001E5B20" w:rsidP="001E5B2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</w:t>
      </w:r>
      <w:r w:rsidRPr="000314FB">
        <w:rPr>
          <w:rFonts w:eastAsia="SimSun"/>
          <w:b/>
          <w:bCs/>
          <w:sz w:val="20"/>
          <w:szCs w:val="20"/>
          <w:lang w:val="en-GB" w:eastAsia="en-GB"/>
        </w:rPr>
        <w:t>Define HST-CA requirements for FDD 15+FDD15, FDD 15+TDD 30, TDD 30+TDD 30, with same test applicability rule as CA CQI requirements.</w:t>
      </w:r>
    </w:p>
    <w:p w14:paraId="03E9C96E" w14:textId="77777777" w:rsidR="001E5B20" w:rsidRPr="00955146" w:rsidRDefault="001E5B20" w:rsidP="001E5B20">
      <w:pPr>
        <w:spacing w:after="120"/>
        <w:rPr>
          <w:b/>
          <w:bCs/>
          <w:sz w:val="20"/>
          <w:szCs w:val="20"/>
        </w:rPr>
      </w:pPr>
      <w:r w:rsidRPr="00955146">
        <w:rPr>
          <w:b/>
          <w:bCs/>
          <w:sz w:val="20"/>
          <w:szCs w:val="20"/>
        </w:rPr>
        <w:t>Proposal #2: If UE supports demodulationEnhancement-r16, for PDSCH CA requirements only HST-SFN JT requirements shall apply, otherwise HST-DPS requirements shall apply.</w:t>
      </w:r>
    </w:p>
    <w:p w14:paraId="3AE12CCB" w14:textId="77777777" w:rsidR="001E5B20" w:rsidRDefault="001E5B20" w:rsidP="001E5B20">
      <w:pPr>
        <w:rPr>
          <w:b/>
          <w:bCs/>
          <w:sz w:val="20"/>
          <w:szCs w:val="20"/>
          <w:lang w:val="en-GB" w:eastAsia="en-GB"/>
        </w:rPr>
      </w:pPr>
      <w:r>
        <w:rPr>
          <w:b/>
          <w:bCs/>
          <w:sz w:val="20"/>
          <w:szCs w:val="20"/>
          <w:lang w:val="en-GB" w:eastAsia="en-GB"/>
        </w:rPr>
        <w:t>Proposal #3: Define applicability rule between CA and single carrier requirements as:</w:t>
      </w:r>
    </w:p>
    <w:p w14:paraId="6B804B8C" w14:textId="77777777" w:rsidR="001E5B20" w:rsidRPr="001F6A64" w:rsidRDefault="001E5B20" w:rsidP="001E5B20">
      <w:pPr>
        <w:ind w:left="720"/>
        <w:rPr>
          <w:rFonts w:eastAsia="SimSun"/>
          <w:b/>
          <w:bCs/>
          <w:sz w:val="20"/>
          <w:szCs w:val="20"/>
          <w:lang w:eastAsia="en-GB"/>
        </w:rPr>
      </w:pPr>
      <w:r w:rsidRPr="001F6A64">
        <w:rPr>
          <w:rFonts w:eastAsia="SimSun"/>
          <w:b/>
          <w:bCs/>
          <w:sz w:val="20"/>
          <w:szCs w:val="20"/>
          <w:lang w:val="en-GB" w:eastAsia="en-GB"/>
        </w:rPr>
        <w:t xml:space="preserve">If UE supports </w:t>
      </w:r>
      <w:r w:rsidR="00916644" w:rsidRPr="00916644">
        <w:rPr>
          <w:rFonts w:eastAsia="SimSun"/>
          <w:b/>
          <w:bCs/>
          <w:i/>
          <w:iCs/>
          <w:sz w:val="20"/>
          <w:szCs w:val="20"/>
          <w:lang w:eastAsia="en-GB"/>
        </w:rPr>
        <w:t>demodulationEnhancement-r16</w:t>
      </w:r>
      <w:r w:rsidRPr="001F6A64">
        <w:rPr>
          <w:rFonts w:eastAsia="SimSun"/>
          <w:b/>
          <w:bCs/>
          <w:sz w:val="20"/>
          <w:szCs w:val="20"/>
          <w:lang w:eastAsia="en-GB"/>
        </w:rPr>
        <w:t>, then HST-SFN requirements for CA shall apply.</w:t>
      </w:r>
    </w:p>
    <w:p w14:paraId="33DF37F7" w14:textId="77777777" w:rsidR="001E5B20" w:rsidRPr="001F6A64" w:rsidRDefault="001E5B20" w:rsidP="001E5B20">
      <w:pPr>
        <w:pStyle w:val="ListParagraph"/>
        <w:numPr>
          <w:ilvl w:val="0"/>
          <w:numId w:val="9"/>
        </w:numPr>
        <w:ind w:left="1440" w:firstLineChars="0"/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</w:pPr>
      <w:r w:rsidRPr="001F6A64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 xml:space="preserve">If UE passes </w:t>
      </w:r>
      <w:r w:rsidRPr="001F6A64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HST-SFN JT requirements for CA, UE can skip single carrier HST-SFN requirements</w:t>
      </w:r>
    </w:p>
    <w:p w14:paraId="1572CD2F" w14:textId="77777777" w:rsidR="001E5B20" w:rsidRPr="001F6A64" w:rsidRDefault="001E5B20" w:rsidP="001E5B20">
      <w:pPr>
        <w:ind w:left="720"/>
        <w:rPr>
          <w:rFonts w:eastAsia="SimSun"/>
          <w:b/>
          <w:bCs/>
          <w:sz w:val="20"/>
          <w:szCs w:val="20"/>
          <w:lang w:eastAsia="en-GB"/>
        </w:rPr>
      </w:pPr>
      <w:r w:rsidRPr="001F6A64">
        <w:rPr>
          <w:b/>
          <w:bCs/>
          <w:sz w:val="20"/>
          <w:szCs w:val="20"/>
          <w:lang w:val="en-GB" w:eastAsia="en-GB"/>
        </w:rPr>
        <w:t xml:space="preserve">If UE doesn’t support </w:t>
      </w:r>
      <w:r w:rsidR="00916644" w:rsidRPr="00916644">
        <w:rPr>
          <w:rFonts w:eastAsia="SimSun"/>
          <w:b/>
          <w:bCs/>
          <w:i/>
          <w:iCs/>
          <w:sz w:val="20"/>
          <w:szCs w:val="20"/>
          <w:lang w:eastAsia="en-GB"/>
        </w:rPr>
        <w:t>demodulationEnhancement-r16</w:t>
      </w:r>
      <w:r w:rsidRPr="001F6A64">
        <w:rPr>
          <w:rFonts w:eastAsia="SimSun"/>
          <w:b/>
          <w:bCs/>
          <w:sz w:val="20"/>
          <w:szCs w:val="20"/>
          <w:lang w:eastAsia="en-GB"/>
        </w:rPr>
        <w:t>, then HST-DPS requirements for CA shall apply.</w:t>
      </w:r>
    </w:p>
    <w:p w14:paraId="70363E5E" w14:textId="77777777" w:rsidR="001E5B20" w:rsidRPr="001F6A64" w:rsidRDefault="001E5B20" w:rsidP="001E5B20">
      <w:pPr>
        <w:pStyle w:val="ListParagraph"/>
        <w:numPr>
          <w:ilvl w:val="0"/>
          <w:numId w:val="9"/>
        </w:numPr>
        <w:ind w:left="1440" w:firstLineChars="0"/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</w:pPr>
      <w:r w:rsidRPr="001F6A64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 xml:space="preserve">If UE passes </w:t>
      </w:r>
      <w:r w:rsidRPr="001F6A64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HST-DPS JT requirements for CA, UE can skip single carrier HST-DPS requirements</w:t>
      </w:r>
    </w:p>
    <w:p w14:paraId="6C038220" w14:textId="77777777" w:rsidR="001E5B20" w:rsidRPr="00F45D2C" w:rsidRDefault="001E5B20" w:rsidP="001E5B2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#4: Discuss release independent requirements based on conclusion of UE capability for HST CA requirements and whether RRM requirements for CA are defined as release independent. 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3CBBE466" w14:textId="7EE294CB" w:rsidR="00A249B0" w:rsidRPr="008435B6" w:rsidRDefault="009F52D7" w:rsidP="00A249B0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55293">
        <w:rPr>
          <w:rFonts w:ascii="Times New Roman" w:hAnsi="Times New Roman" w:cs="Times New Roman"/>
          <w:sz w:val="20"/>
          <w:szCs w:val="20"/>
        </w:rPr>
        <w:t xml:space="preserve"> </w:t>
      </w:r>
      <w:r w:rsidR="00A249B0" w:rsidRPr="00A249B0">
        <w:rPr>
          <w:rFonts w:ascii="Times New Roman" w:hAnsi="Times New Roman" w:cs="Times New Roman"/>
          <w:sz w:val="20"/>
          <w:szCs w:val="20"/>
        </w:rPr>
        <w:t>R4-2108635</w:t>
      </w:r>
      <w:r w:rsidR="00A249B0" w:rsidRPr="008435B6">
        <w:rPr>
          <w:rFonts w:ascii="Times New Roman" w:hAnsi="Times New Roman" w:cs="Times New Roman"/>
          <w:sz w:val="20"/>
          <w:szCs w:val="20"/>
        </w:rPr>
        <w:t xml:space="preserve">, “Way Forward on UE demodulation for FR1 HST”, CMCC.  </w:t>
      </w:r>
    </w:p>
    <w:p w14:paraId="7742C0B3" w14:textId="0F35E54A" w:rsidR="009F52D7" w:rsidRPr="007C626C" w:rsidRDefault="009F52D7" w:rsidP="00A249B0">
      <w:pPr>
        <w:pStyle w:val="ListParagraph"/>
        <w:spacing w:after="120"/>
        <w:ind w:left="432" w:firstLineChars="0" w:firstLine="0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5117B"/>
    <w:multiLevelType w:val="hybridMultilevel"/>
    <w:tmpl w:val="B5E0C6A4"/>
    <w:lvl w:ilvl="0" w:tplc="262256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72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2EDC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A08A1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A88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A1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5C0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A8E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D056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2746733"/>
    <w:multiLevelType w:val="hybridMultilevel"/>
    <w:tmpl w:val="B3348424"/>
    <w:lvl w:ilvl="0" w:tplc="262256A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4AF896A6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2" w:tplc="622EDC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FA08A10"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9A887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5AA10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55C0D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7A8E2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CD056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" w15:restartNumberingAfterBreak="0">
    <w:nsid w:val="265550C4"/>
    <w:multiLevelType w:val="hybridMultilevel"/>
    <w:tmpl w:val="834EEF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230F9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6058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1A018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8E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8426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7E09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6E79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A8FE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44540914"/>
    <w:multiLevelType w:val="hybridMultilevel"/>
    <w:tmpl w:val="1D9A1EAA"/>
    <w:lvl w:ilvl="0" w:tplc="4AF896A6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62EF0"/>
    <w:multiLevelType w:val="hybridMultilevel"/>
    <w:tmpl w:val="F5F2EC20"/>
    <w:lvl w:ilvl="0" w:tplc="4AF896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CD2E52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58126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321AF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32E94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E2BCC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4CF03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2F81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718D6E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4361C3C"/>
    <w:multiLevelType w:val="hybridMultilevel"/>
    <w:tmpl w:val="DB46A486"/>
    <w:lvl w:ilvl="0" w:tplc="4AF896A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4AF896A6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2" w:tplc="622EDC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FA08A10"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9A887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5AA10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55C0D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7A8E2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CD056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7503473A"/>
    <w:multiLevelType w:val="hybridMultilevel"/>
    <w:tmpl w:val="5A1E8680"/>
    <w:lvl w:ilvl="0" w:tplc="6FC455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1686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D82F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AACC2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6A9A9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2CD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72FD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34FE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660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8"/>
  </w:num>
  <w:num w:numId="5">
    <w:abstractNumId w:val="2"/>
  </w:num>
  <w:num w:numId="6">
    <w:abstractNumId w:val="0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314FB"/>
    <w:rsid w:val="00121828"/>
    <w:rsid w:val="00177147"/>
    <w:rsid w:val="001B5D0A"/>
    <w:rsid w:val="001C663E"/>
    <w:rsid w:val="001E5B20"/>
    <w:rsid w:val="001F6A64"/>
    <w:rsid w:val="002870EA"/>
    <w:rsid w:val="002F4FA3"/>
    <w:rsid w:val="004D1584"/>
    <w:rsid w:val="0057184D"/>
    <w:rsid w:val="005B410D"/>
    <w:rsid w:val="005D1B1F"/>
    <w:rsid w:val="007A3BE1"/>
    <w:rsid w:val="007C626C"/>
    <w:rsid w:val="00916644"/>
    <w:rsid w:val="00924CB2"/>
    <w:rsid w:val="00951300"/>
    <w:rsid w:val="00955146"/>
    <w:rsid w:val="00977514"/>
    <w:rsid w:val="009D596C"/>
    <w:rsid w:val="009F52D7"/>
    <w:rsid w:val="00A211CC"/>
    <w:rsid w:val="00A249B0"/>
    <w:rsid w:val="00B8567C"/>
    <w:rsid w:val="00CD0F63"/>
    <w:rsid w:val="00D16EDF"/>
    <w:rsid w:val="00DB6943"/>
    <w:rsid w:val="00DF1ED2"/>
    <w:rsid w:val="00E5586A"/>
    <w:rsid w:val="00E9138B"/>
    <w:rsid w:val="00F441E8"/>
    <w:rsid w:val="00F45D2C"/>
    <w:rsid w:val="00FA6CE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514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9775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8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58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8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500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06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116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458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1132</Words>
  <Characters>6127</Characters>
  <Application>Microsoft Office Word</Application>
  <DocSecurity>0</DocSecurity>
  <Lines>765</Lines>
  <Paragraphs>382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2</cp:revision>
  <dcterms:created xsi:type="dcterms:W3CDTF">2021-08-06T17:09:00Z</dcterms:created>
  <dcterms:modified xsi:type="dcterms:W3CDTF">2021-08-06T17:09:00Z</dcterms:modified>
</cp:coreProperties>
</file>